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1.登录系统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请用使用IE 11版本或以上浏览器或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360极速浏览器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或谷歌浏览器</w:t>
      </w:r>
      <w:r>
        <w:rPr>
          <w:rFonts w:hint="eastAsia"/>
          <w:b/>
          <w:bCs/>
          <w:sz w:val="28"/>
          <w:szCs w:val="36"/>
          <w:lang w:val="en-US" w:eastAsia="zh-CN"/>
        </w:rPr>
        <w:t>访问登录教务系统，网址为</w: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eastAsia"/>
          <w:b/>
          <w:bCs/>
          <w:sz w:val="28"/>
          <w:szCs w:val="36"/>
          <w:lang w:val="en-US" w:eastAsia="zh-CN"/>
        </w:rPr>
        <w:instrText xml:space="preserve"> HYPERLINK "https://jw.gdgm.cn/jsxsd" </w:instrTex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sz w:val="28"/>
          <w:szCs w:val="36"/>
          <w:lang w:val="en-US" w:eastAsia="zh-CN"/>
        </w:rPr>
        <w:t>https://jw.gdgm.cn/jsxsd</w:t>
      </w:r>
      <w:r>
        <w:rPr>
          <w:rFonts w:hint="eastAsia"/>
          <w:b/>
          <w:bCs/>
          <w:sz w:val="28"/>
          <w:szCs w:val="36"/>
          <w:lang w:val="en-US" w:eastAsia="zh-CN"/>
        </w:rPr>
        <w:fldChar w:fldCharType="end"/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登录教务系统 登录界面如图1-1所示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30226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在主页选择考试报名功能，选择后进入我的申请-缓考申请菜单，选择学年学期与成绩活动名称（本学期为</w:t>
      </w:r>
      <w:r>
        <w:rPr>
          <w:rFonts w:hint="eastAsia"/>
          <w:color w:val="FF0000"/>
          <w:lang w:val="en-US" w:eastAsia="zh-CN"/>
        </w:rPr>
        <w:t>2023-2024-2</w:t>
      </w:r>
      <w:r>
        <w:rPr>
          <w:rFonts w:hint="eastAsia"/>
          <w:lang w:val="en-US" w:eastAsia="zh-CN"/>
        </w:rPr>
        <w:t>），点击查询，然后选择要申请缓考的课程，点击申请按钮，即可进入申请页面。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15894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进入申请页面，填入申请理由，上传申请文件，点</w:t>
      </w:r>
      <w:bookmarkStart w:id="0" w:name="_GoBack"/>
      <w:bookmarkEnd w:id="0"/>
      <w:r>
        <w:rPr>
          <w:rFonts w:hint="eastAsia"/>
          <w:lang w:val="en-US" w:eastAsia="zh-CN"/>
        </w:rPr>
        <w:t>击确认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955925"/>
            <wp:effectExtent l="0" t="0" r="571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申请成功后，需点击送审按钮，选择本学院的负责老师（李晓慧）送审，即可完成申请。</w:t>
      </w:r>
      <w:r>
        <w:rPr>
          <w:rFonts w:hint="eastAsia"/>
          <w:color w:val="FF0000"/>
          <w:lang w:val="en-US" w:eastAsia="zh-CN"/>
        </w:rPr>
        <w:t>务必确保考试前3天完成送审</w:t>
      </w:r>
      <w:r>
        <w:rPr>
          <w:rFonts w:hint="eastAsia"/>
          <w:color w:val="FF0000"/>
          <w:highlight w:val="yellow"/>
          <w:lang w:val="en-US" w:eastAsia="zh-CN"/>
        </w:rPr>
        <w:t>，不送审默认放弃申请缓考</w:t>
      </w:r>
      <w:r>
        <w:rPr>
          <w:rFonts w:hint="eastAsia"/>
          <w:color w:val="FF0000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1712595"/>
            <wp:effectExtent l="0" t="0" r="11430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color w:val="FF0000"/>
          <w:lang w:val="en-US" w:eastAsia="zh-CN"/>
        </w:rPr>
        <w:t>送审后三天内查询审核结果</w:t>
      </w:r>
      <w:r>
        <w:rPr>
          <w:rFonts w:hint="eastAsia"/>
          <w:lang w:val="en-US" w:eastAsia="zh-CN"/>
        </w:rPr>
        <w:t>，如一直未审核请联系教务员李晓慧老师。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B8D03"/>
    <w:multiLevelType w:val="singleLevel"/>
    <w:tmpl w:val="ACDB8D0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jJhNTY4ZWZjOWEyMjMwYzVlNmZiNWVkNGYxNzkifQ=="/>
  </w:docVars>
  <w:rsids>
    <w:rsidRoot w:val="00000000"/>
    <w:rsid w:val="056752C8"/>
    <w:rsid w:val="1B5846CD"/>
    <w:rsid w:val="1FE15D64"/>
    <w:rsid w:val="219F11A6"/>
    <w:rsid w:val="385A45F9"/>
    <w:rsid w:val="41C162F8"/>
    <w:rsid w:val="534B3261"/>
    <w:rsid w:val="652414F5"/>
    <w:rsid w:val="6A607F1A"/>
    <w:rsid w:val="6AF94C0A"/>
    <w:rsid w:val="71C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307</Characters>
  <Lines>0</Lines>
  <Paragraphs>0</Paragraphs>
  <TotalTime>0</TotalTime>
  <ScaleCrop>false</ScaleCrop>
  <LinksUpToDate>false</LinksUpToDate>
  <CharactersWithSpaces>311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2020-05-07T00:53:00Z</dcterms:created>
  <dc:creator>26753</dc:creator>
  <cp:lastModifiedBy>小坏不喝奶茶多喝热水</cp:lastModifiedBy>
  <dcterms:modified xsi:type="dcterms:W3CDTF">2024-03-01T02:01:57Z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6B35ED4ADD474B67ABDC892814B9E6B5</vt:lpwstr>
  </property>
</Properties>
</file>